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240" w:lineRule="auto"/>
        <w:ind w:left="0" w:firstLine="0"/>
        <w:jc w:val="center"/>
        <w:rPr>
          <w:sz w:val="32"/>
          <w:szCs w:val="32"/>
        </w:rPr>
      </w:pPr>
      <w:bookmarkStart w:colFirst="0" w:colLast="0" w:name="_heading=h.rilw914tcx92" w:id="0"/>
      <w:bookmarkEnd w:id="0"/>
      <w:r w:rsidDel="00000000" w:rsidR="00000000" w:rsidRPr="00000000">
        <w:rPr>
          <w:sz w:val="32"/>
          <w:szCs w:val="32"/>
          <w:rtl w:val="0"/>
        </w:rPr>
        <w:t xml:space="preserve">Babysitting Policy</w:t>
      </w:r>
    </w:p>
    <w:p w:rsidR="00000000" w:rsidDel="00000000" w:rsidP="00000000" w:rsidRDefault="00000000" w:rsidRPr="00000000" w14:paraId="00000002">
      <w:pPr>
        <w:widowControl w:val="0"/>
        <w:spacing w:after="240" w:lineRule="auto"/>
        <w:rPr>
          <w:color w:val="000000"/>
        </w:rPr>
      </w:pPr>
      <w:r w:rsidDel="00000000" w:rsidR="00000000" w:rsidRPr="00000000">
        <w:rPr>
          <w:rtl w:val="0"/>
        </w:rPr>
        <w:t xml:space="preserve">AYA </w:t>
      </w:r>
      <w:r w:rsidDel="00000000" w:rsidR="00000000" w:rsidRPr="00000000">
        <w:rPr>
          <w:color w:val="000000"/>
          <w:rtl w:val="0"/>
        </w:rPr>
        <w:t xml:space="preserve">staff may babysit for parents outside of the workplace, however this must not affect their job role in the setting and all responsibility for any events that happen outside of the setting will not reflect the standard of childcare at A</w:t>
      </w:r>
      <w:r w:rsidDel="00000000" w:rsidR="00000000" w:rsidRPr="00000000">
        <w:rPr>
          <w:rtl w:val="0"/>
        </w:rPr>
        <w:t xml:space="preserve">YA</w:t>
      </w:r>
      <w:r w:rsidDel="00000000" w:rsidR="00000000" w:rsidRPr="00000000">
        <w:rPr>
          <w:color w:val="000000"/>
          <w:rtl w:val="0"/>
        </w:rPr>
        <w:t xml:space="preserve">. </w:t>
      </w:r>
    </w:p>
    <w:p w:rsidR="00000000" w:rsidDel="00000000" w:rsidP="00000000" w:rsidRDefault="00000000" w:rsidRPr="00000000" w14:paraId="00000003">
      <w:pPr>
        <w:widowControl w:val="0"/>
        <w:spacing w:after="240" w:lineRule="auto"/>
        <w:rPr>
          <w:color w:val="000000"/>
        </w:rPr>
      </w:pPr>
      <w:r w:rsidDel="00000000" w:rsidR="00000000" w:rsidRPr="00000000">
        <w:rPr>
          <w:color w:val="000000"/>
          <w:rtl w:val="0"/>
        </w:rPr>
        <w:t xml:space="preserve">If any staff chose to babysit then this is a contract between the parents and themselves. All extra care should not involve the A</w:t>
      </w:r>
      <w:r w:rsidDel="00000000" w:rsidR="00000000" w:rsidRPr="00000000">
        <w:rPr>
          <w:rtl w:val="0"/>
        </w:rPr>
        <w:t xml:space="preserve">YA.</w:t>
      </w:r>
      <w:r w:rsidDel="00000000" w:rsidR="00000000" w:rsidRPr="00000000">
        <w:rPr>
          <w:color w:val="000000"/>
          <w:rtl w:val="0"/>
        </w:rPr>
        <w:t xml:space="preserve"> </w:t>
      </w:r>
    </w:p>
    <w:p w:rsidR="00000000" w:rsidDel="00000000" w:rsidP="00000000" w:rsidRDefault="00000000" w:rsidRPr="00000000" w14:paraId="00000004">
      <w:pPr>
        <w:widowControl w:val="0"/>
        <w:rPr>
          <w:b w:val="1"/>
        </w:rPr>
      </w:pPr>
      <w:r w:rsidDel="00000000" w:rsidR="00000000" w:rsidRPr="00000000">
        <w:rPr>
          <w:rtl w:val="0"/>
        </w:rPr>
      </w:r>
    </w:p>
    <w:tbl>
      <w:tblPr>
        <w:tblStyle w:val="Table1"/>
        <w:tblW w:w="10095.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5175"/>
        <w:tblGridChange w:id="0">
          <w:tblGrid>
            <w:gridCol w:w="4920"/>
            <w:gridCol w:w="5175"/>
          </w:tblGrid>
        </w:tblGridChange>
      </w:tblGrid>
      <w:tr>
        <w:trPr>
          <w:cantSplit w:val="0"/>
          <w:tblHeader w:val="0"/>
        </w:trPr>
        <w:tc>
          <w:tcPr/>
          <w:p w:rsidR="00000000" w:rsidDel="00000000" w:rsidP="00000000" w:rsidRDefault="00000000" w:rsidRPr="00000000" w14:paraId="00000005">
            <w:pPr>
              <w:rPr>
                <w:sz w:val="28"/>
                <w:szCs w:val="28"/>
              </w:rPr>
            </w:pPr>
            <w:r w:rsidDel="00000000" w:rsidR="00000000" w:rsidRPr="00000000">
              <w:rPr>
                <w:sz w:val="28"/>
                <w:szCs w:val="28"/>
                <w:rtl w:val="0"/>
              </w:rPr>
              <w:t xml:space="preserve">This policy was adopted by: AYA </w:t>
            </w:r>
          </w:p>
        </w:tc>
        <w:tc>
          <w:tcPr/>
          <w:p w:rsidR="00000000" w:rsidDel="00000000" w:rsidP="00000000" w:rsidRDefault="00000000" w:rsidRPr="00000000" w14:paraId="00000006">
            <w:pPr>
              <w:rPr>
                <w:sz w:val="28"/>
                <w:szCs w:val="28"/>
              </w:rPr>
            </w:pPr>
            <w:bookmarkStart w:colFirst="0" w:colLast="0" w:name="_heading=h.gjdgxs" w:id="1"/>
            <w:bookmarkEnd w:id="1"/>
            <w:r w:rsidDel="00000000" w:rsidR="00000000" w:rsidRPr="00000000">
              <w:rPr>
                <w:sz w:val="28"/>
                <w:szCs w:val="28"/>
                <w:rtl w:val="0"/>
              </w:rPr>
              <w:t xml:space="preserve">Date: 01/09/23</w:t>
            </w:r>
          </w:p>
        </w:tc>
      </w:tr>
      <w:tr>
        <w:trPr>
          <w:cantSplit w:val="0"/>
          <w:trHeight w:val="278" w:hRule="atLeast"/>
          <w:tblHeader w:val="0"/>
        </w:trPr>
        <w:tc>
          <w:tcPr/>
          <w:p w:rsidR="00000000" w:rsidDel="00000000" w:rsidP="00000000" w:rsidRDefault="00000000" w:rsidRPr="00000000" w14:paraId="00000007">
            <w:pPr>
              <w:rPr>
                <w:sz w:val="28"/>
                <w:szCs w:val="28"/>
              </w:rPr>
            </w:pPr>
            <w:r w:rsidDel="00000000" w:rsidR="00000000" w:rsidRPr="00000000">
              <w:rPr>
                <w:sz w:val="28"/>
                <w:szCs w:val="28"/>
                <w:rtl w:val="0"/>
              </w:rPr>
              <w:t xml:space="preserve">To be reviewed: 01/09/24</w:t>
            </w:r>
          </w:p>
        </w:tc>
        <w:tc>
          <w:tcPr/>
          <w:p w:rsidR="00000000" w:rsidDel="00000000" w:rsidP="00000000" w:rsidRDefault="00000000" w:rsidRPr="00000000" w14:paraId="00000008">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tc>
      </w:tr>
    </w:tbl>
    <w:p w:rsidR="00000000" w:rsidDel="00000000" w:rsidP="00000000" w:rsidRDefault="00000000" w:rsidRPr="00000000" w14:paraId="0000000C">
      <w:pPr>
        <w:widowControl w:val="0"/>
        <w:rPr>
          <w:sz w:val="22"/>
          <w:szCs w:val="22"/>
        </w:rPr>
      </w:pPr>
      <w:r w:rsidDel="00000000" w:rsidR="00000000" w:rsidRPr="00000000">
        <w:rPr>
          <w:rtl w:val="0"/>
        </w:rPr>
      </w:r>
    </w:p>
    <w:p w:rsidR="00000000" w:rsidDel="00000000" w:rsidP="00000000" w:rsidRDefault="00000000" w:rsidRPr="00000000" w14:paraId="0000000D">
      <w:pPr>
        <w:widowControl w:val="0"/>
        <w:spacing w:after="240" w:lineRule="auto"/>
        <w:rPr>
          <w:color w:val="000000"/>
          <w:sz w:val="22"/>
          <w:szCs w:val="22"/>
        </w:rPr>
      </w:pPr>
      <w:r w:rsidDel="00000000" w:rsidR="00000000" w:rsidRPr="00000000">
        <w:rPr>
          <w:rtl w:val="0"/>
        </w:rPr>
      </w:r>
    </w:p>
    <w:p w:rsidR="00000000" w:rsidDel="00000000" w:rsidP="00000000" w:rsidRDefault="00000000" w:rsidRPr="00000000" w14:paraId="0000000E">
      <w:pPr>
        <w:widowControl w:val="0"/>
        <w:spacing w:after="240" w:lineRule="auto"/>
        <w:rPr>
          <w:color w:val="000000"/>
          <w:sz w:val="22"/>
          <w:szCs w:val="22"/>
        </w:rPr>
      </w:pPr>
      <w:r w:rsidDel="00000000" w:rsidR="00000000" w:rsidRPr="00000000">
        <w:rPr>
          <w:rtl w:val="0"/>
        </w:rPr>
      </w:r>
    </w:p>
    <w:p w:rsidR="00000000" w:rsidDel="00000000" w:rsidP="00000000" w:rsidRDefault="00000000" w:rsidRPr="00000000" w14:paraId="0000000F">
      <w:pPr>
        <w:widowControl w:val="0"/>
        <w:spacing w:after="240" w:lineRule="auto"/>
        <w:rPr>
          <w:color w:val="000000"/>
          <w:sz w:val="22"/>
          <w:szCs w:val="22"/>
        </w:rPr>
      </w:pPr>
      <w:r w:rsidDel="00000000" w:rsidR="00000000" w:rsidRPr="00000000">
        <w:rPr>
          <w:rtl w:val="0"/>
        </w:rPr>
      </w:r>
    </w:p>
    <w:p w:rsidR="00000000" w:rsidDel="00000000" w:rsidP="00000000" w:rsidRDefault="00000000" w:rsidRPr="00000000" w14:paraId="00000010">
      <w:pPr>
        <w:widowControl w:val="0"/>
        <w:spacing w:after="240" w:lineRule="auto"/>
        <w:rPr>
          <w:color w:val="000000"/>
          <w:sz w:val="22"/>
          <w:szCs w:val="22"/>
        </w:rPr>
      </w:pPr>
      <w:r w:rsidDel="00000000" w:rsidR="00000000" w:rsidRPr="00000000">
        <w:rPr>
          <w:rtl w:val="0"/>
        </w:rPr>
      </w:r>
    </w:p>
    <w:p w:rsidR="00000000" w:rsidDel="00000000" w:rsidP="00000000" w:rsidRDefault="00000000" w:rsidRPr="00000000" w14:paraId="00000011">
      <w:pPr>
        <w:widowControl w:val="0"/>
        <w:spacing w:after="240" w:lineRule="auto"/>
        <w:rPr>
          <w:color w:val="000000"/>
          <w:sz w:val="22"/>
          <w:szCs w:val="22"/>
        </w:rPr>
      </w:pPr>
      <w:r w:rsidDel="00000000" w:rsidR="00000000" w:rsidRPr="00000000">
        <w:rPr>
          <w:rtl w:val="0"/>
        </w:rPr>
      </w:r>
    </w:p>
    <w:p w:rsidR="00000000" w:rsidDel="00000000" w:rsidP="00000000" w:rsidRDefault="00000000" w:rsidRPr="00000000" w14:paraId="00000012">
      <w:pPr>
        <w:widowControl w:val="0"/>
        <w:spacing w:after="240" w:lineRule="auto"/>
        <w:rPr>
          <w:color w:val="000000"/>
          <w:sz w:val="22"/>
          <w:szCs w:val="22"/>
        </w:rPr>
      </w:pPr>
      <w:r w:rsidDel="00000000" w:rsidR="00000000" w:rsidRPr="00000000">
        <w:rPr>
          <w:rtl w:val="0"/>
        </w:rPr>
      </w:r>
    </w:p>
    <w:p w:rsidR="00000000" w:rsidDel="00000000" w:rsidP="00000000" w:rsidRDefault="00000000" w:rsidRPr="00000000" w14:paraId="00000013">
      <w:pPr>
        <w:widowControl w:val="0"/>
        <w:spacing w:after="240" w:lineRule="auto"/>
        <w:rPr>
          <w:color w:val="000000"/>
          <w:sz w:val="22"/>
          <w:szCs w:val="22"/>
        </w:rPr>
      </w:pPr>
      <w:r w:rsidDel="00000000" w:rsidR="00000000" w:rsidRPr="00000000">
        <w:rPr>
          <w:rtl w:val="0"/>
        </w:rPr>
      </w:r>
    </w:p>
    <w:p w:rsidR="00000000" w:rsidDel="00000000" w:rsidP="00000000" w:rsidRDefault="00000000" w:rsidRPr="00000000" w14:paraId="00000014">
      <w:pPr>
        <w:widowControl w:val="0"/>
        <w:spacing w:after="240" w:lineRule="auto"/>
        <w:rPr>
          <w:color w:val="000000"/>
          <w:sz w:val="22"/>
          <w:szCs w:val="22"/>
        </w:rPr>
      </w:pPr>
      <w:r w:rsidDel="00000000" w:rsidR="00000000" w:rsidRPr="00000000">
        <w:rPr>
          <w:rtl w:val="0"/>
        </w:rPr>
      </w:r>
    </w:p>
    <w:p w:rsidR="00000000" w:rsidDel="00000000" w:rsidP="00000000" w:rsidRDefault="00000000" w:rsidRPr="00000000" w14:paraId="00000015">
      <w:pPr>
        <w:widowControl w:val="0"/>
        <w:spacing w:after="240" w:lineRule="auto"/>
        <w:rPr>
          <w:color w:val="000000"/>
          <w:sz w:val="22"/>
          <w:szCs w:val="22"/>
        </w:rPr>
      </w:pPr>
      <w:r w:rsidDel="00000000" w:rsidR="00000000" w:rsidRPr="00000000">
        <w:rPr>
          <w:rtl w:val="0"/>
        </w:rPr>
      </w:r>
    </w:p>
    <w:p w:rsidR="00000000" w:rsidDel="00000000" w:rsidP="00000000" w:rsidRDefault="00000000" w:rsidRPr="00000000" w14:paraId="00000016">
      <w:pPr>
        <w:widowControl w:val="0"/>
        <w:spacing w:after="240" w:lineRule="auto"/>
        <w:rPr>
          <w:color w:val="000000"/>
          <w:sz w:val="22"/>
          <w:szCs w:val="2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headerReference r:id="rId7" w:type="default"/>
      <w:footerReference r:id="rId8" w:type="default"/>
      <w:pgSz w:h="16838" w:w="11906" w:orient="portrait"/>
      <w:pgMar w:bottom="1440" w:top="1440" w:left="810" w:right="8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643313" cy="661759"/>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0F09"/>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50F09"/>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F0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F09"/>
    <w:rPr>
      <w:rFonts w:ascii="Segoe UI" w:cs="Segoe UI" w:hAnsi="Segoe UI"/>
      <w:sz w:val="18"/>
      <w:szCs w:val="18"/>
    </w:rPr>
  </w:style>
  <w:style w:type="paragraph" w:styleId="Header">
    <w:name w:val="header"/>
    <w:basedOn w:val="Normal"/>
    <w:link w:val="HeaderChar"/>
    <w:uiPriority w:val="99"/>
    <w:unhideWhenUsed w:val="1"/>
    <w:rsid w:val="00B50F09"/>
    <w:pPr>
      <w:tabs>
        <w:tab w:val="center" w:pos="4513"/>
        <w:tab w:val="right" w:pos="9026"/>
      </w:tabs>
    </w:pPr>
  </w:style>
  <w:style w:type="character" w:styleId="HeaderChar" w:customStyle="1">
    <w:name w:val="Header Char"/>
    <w:basedOn w:val="DefaultParagraphFont"/>
    <w:link w:val="Header"/>
    <w:uiPriority w:val="99"/>
    <w:rsid w:val="00B50F09"/>
    <w:rPr>
      <w:sz w:val="24"/>
      <w:szCs w:val="24"/>
    </w:rPr>
  </w:style>
  <w:style w:type="paragraph" w:styleId="Footer">
    <w:name w:val="footer"/>
    <w:basedOn w:val="Normal"/>
    <w:link w:val="FooterChar"/>
    <w:uiPriority w:val="99"/>
    <w:unhideWhenUsed w:val="1"/>
    <w:rsid w:val="00B50F09"/>
    <w:pPr>
      <w:tabs>
        <w:tab w:val="center" w:pos="4513"/>
        <w:tab w:val="right" w:pos="9026"/>
      </w:tabs>
    </w:pPr>
  </w:style>
  <w:style w:type="character" w:styleId="FooterChar" w:customStyle="1">
    <w:name w:val="Footer Char"/>
    <w:basedOn w:val="DefaultParagraphFont"/>
    <w:link w:val="Footer"/>
    <w:uiPriority w:val="99"/>
    <w:rsid w:val="00B50F09"/>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0pmyLd3/q+UF1nqB5NZ7qZWT0w==">CgMxLjAyDmgucmlsdzkxNHRjeDkyMghoLmdqZGd4czgAciExMWV0eW9XOWRWVnFucU5GLTljRDhwSTcyNEg0MWZkd2g=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2020-09-11T10:44:00Z</dcterms:created>
  <dc:creator>emma polglaze</dc:creator>
</cp:coreProperties>
</file>